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B3" w:rsidRDefault="008E34B3" w:rsidP="008E34B3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Как воспользоваться льготой, неучтенной в налоговом уведомлении?</w:t>
      </w:r>
    </w:p>
    <w:p w:rsidR="008E34B3" w:rsidRDefault="008E34B3" w:rsidP="008E34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Шаг 1.</w:t>
      </w:r>
      <w:r>
        <w:rPr>
          <w:sz w:val="28"/>
          <w:szCs w:val="28"/>
        </w:rPr>
        <w:t xml:space="preserve"> Проверить, учтена ли льгота в налоговом уведомлении. Для этого изучить содержание граф «Размер налоговых льгот», «Налоговый вычет» в налоговом уведомлении.</w:t>
      </w:r>
    </w:p>
    <w:p w:rsidR="008E34B3" w:rsidRDefault="008E34B3" w:rsidP="008E34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Шаг 2.</w:t>
      </w:r>
      <w:r>
        <w:rPr>
          <w:sz w:val="28"/>
          <w:szCs w:val="28"/>
        </w:rPr>
        <w:t xml:space="preserve"> Если в налоговом уведомлении льготы не применены, необходимо выяснить относится ли налогоплательщик к категориям лиц, имеющим право на льготы по объектам в налоговом уведомлении. </w:t>
      </w:r>
    </w:p>
    <w:p w:rsidR="008E34B3" w:rsidRDefault="008E34B3" w:rsidP="008E34B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Транспортный налог </w:t>
      </w:r>
    </w:p>
    <w:p w:rsidR="008E34B3" w:rsidRDefault="008E34B3" w:rsidP="008E34B3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 xml:space="preserve">Освобождение от уплаты налога может быть предусмотрено законами субъектов Российской Федерации для определенных льготных категорий налогоплательщиков (инвалиды, ветераны, многодетные и т.п.), а также статьей 356.1 НК РФ для отдельных категорий налогоплательщиков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</w:t>
      </w:r>
      <w:r>
        <w:rPr>
          <w:snapToGrid/>
          <w:sz w:val="28"/>
          <w:szCs w:val="28"/>
        </w:rPr>
        <w:t>лица, имеющие трех и более несовершеннолетних детей, один из родителей (законных представителей) ребенка-инвалида)</w:t>
      </w:r>
      <w:r>
        <w:rPr>
          <w:sz w:val="28"/>
          <w:szCs w:val="28"/>
        </w:rPr>
        <w:t xml:space="preserve">, </w:t>
      </w:r>
      <w:r>
        <w:rPr>
          <w:snapToGrid/>
          <w:sz w:val="28"/>
          <w:szCs w:val="28"/>
        </w:rPr>
        <w:t xml:space="preserve">на которых зарегистрированы транспортные средства, имеющие место нахождения в федеральной территории «Сириус». </w:t>
      </w:r>
    </w:p>
    <w:p w:rsidR="008E34B3" w:rsidRDefault="008E34B3" w:rsidP="008E34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4" w:history="1">
        <w:r>
          <w:rPr>
            <w:rStyle w:val="a3"/>
            <w:sz w:val="28"/>
            <w:szCs w:val="28"/>
          </w:rPr>
          <w:t>https://www.nalog.ru/rn38/service/tax/</w:t>
        </w:r>
      </w:hyperlink>
      <w:r>
        <w:rPr>
          <w:sz w:val="28"/>
          <w:szCs w:val="28"/>
        </w:rPr>
        <w:t xml:space="preserve">) либо обратившись в налоговые инспекции или в контакт-центр ФНС России (тел. 8 800 – 222-22-22). </w:t>
      </w:r>
    </w:p>
    <w:p w:rsidR="008E34B3" w:rsidRDefault="008E34B3" w:rsidP="008E34B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Земельный налог </w:t>
      </w:r>
    </w:p>
    <w:p w:rsidR="008E34B3" w:rsidRDefault="008E34B3" w:rsidP="008E34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Действует федеральная льгота, которая уменьшает налоговую базу на кадастровую стоимость 600 квадратных метров одного земельного участка. Льготой могут воспользоваться владельцы земельных участков, относящиеся к следующим категориям: пенсионеры; </w:t>
      </w:r>
      <w:proofErr w:type="spellStart"/>
      <w:r>
        <w:rPr>
          <w:sz w:val="28"/>
          <w:szCs w:val="28"/>
        </w:rPr>
        <w:t>предпенсионеры</w:t>
      </w:r>
      <w:proofErr w:type="spellEnd"/>
      <w:r>
        <w:rPr>
          <w:sz w:val="28"/>
          <w:szCs w:val="28"/>
        </w:rPr>
        <w:t xml:space="preserve">; </w:t>
      </w:r>
      <w:r>
        <w:rPr>
          <w:rFonts w:eastAsia="Calibri"/>
          <w:sz w:val="28"/>
          <w:szCs w:val="28"/>
        </w:rPr>
        <w:t>инвалиды I и II групп; инвалиды с детства; ветераны Великой Отечественной войны и боевых действий; многодетные; другие категории граждан, указанные в п. 5</w:t>
      </w:r>
      <w:r>
        <w:rPr>
          <w:sz w:val="28"/>
          <w:szCs w:val="28"/>
        </w:rPr>
        <w:t xml:space="preserve"> ст. 391 НК РФ. </w:t>
      </w:r>
    </w:p>
    <w:p w:rsidR="008E34B3" w:rsidRDefault="008E34B3" w:rsidP="008E34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льготы могут быть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земельных участков. </w:t>
      </w:r>
    </w:p>
    <w:p w:rsidR="008E34B3" w:rsidRPr="008E34B3" w:rsidRDefault="008E34B3" w:rsidP="008E34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5" w:history="1">
        <w:r>
          <w:rPr>
            <w:rStyle w:val="a3"/>
            <w:sz w:val="28"/>
            <w:szCs w:val="28"/>
          </w:rPr>
          <w:t>https://www.nalog.ru/rn38/service/tax/</w:t>
        </w:r>
      </w:hyperlink>
      <w:r>
        <w:rPr>
          <w:sz w:val="28"/>
          <w:szCs w:val="28"/>
        </w:rPr>
        <w:t>) либо обратившись в налоговые инспекции или в контакт-центр ФНС России (тел. 8 800 – 222-22-22).</w:t>
      </w:r>
    </w:p>
    <w:p w:rsidR="008E34B3" w:rsidRDefault="008E34B3" w:rsidP="008E34B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Налог на имущество физических лиц  </w:t>
      </w:r>
    </w:p>
    <w:p w:rsidR="008E34B3" w:rsidRDefault="008E34B3" w:rsidP="008E34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Льготы для 16-категорий налогоплательщиков (пенсионеры, </w:t>
      </w:r>
      <w:proofErr w:type="spellStart"/>
      <w:r>
        <w:rPr>
          <w:sz w:val="28"/>
          <w:szCs w:val="28"/>
        </w:rPr>
        <w:t>предпенсионеры</w:t>
      </w:r>
      <w:proofErr w:type="spellEnd"/>
      <w:r>
        <w:rPr>
          <w:sz w:val="28"/>
          <w:szCs w:val="28"/>
        </w:rPr>
        <w:t xml:space="preserve">, инвалиды, ветераны, военнослужащие, владельцы </w:t>
      </w:r>
      <w:proofErr w:type="spellStart"/>
      <w:r>
        <w:rPr>
          <w:sz w:val="28"/>
          <w:szCs w:val="28"/>
        </w:rPr>
        <w:t>хозстроений</w:t>
      </w:r>
      <w:proofErr w:type="spellEnd"/>
      <w:r>
        <w:rPr>
          <w:sz w:val="28"/>
          <w:szCs w:val="28"/>
        </w:rPr>
        <w:t xml:space="preserve"> до 50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 и т.п.) предусмотрены ст. 407 НК РФ. Льгота предоставляется в размере подлежащей уплате суммы налога в отношении объекта, не используемого в предпринимательской деятельности. Льгота освобождает от уплаты налога в отношении одного объекта каждого вида с </w:t>
      </w:r>
      <w:r>
        <w:rPr>
          <w:sz w:val="28"/>
          <w:szCs w:val="28"/>
        </w:rPr>
        <w:lastRenderedPageBreak/>
        <w:t xml:space="preserve">максимально исчисленной суммой налога: 1) квартира или комната; 2) жилой дом; 3) помещение или сооружение, указанные в </w:t>
      </w:r>
      <w:hyperlink r:id="rId6" w:history="1">
        <w:r>
          <w:rPr>
            <w:sz w:val="28"/>
            <w:szCs w:val="28"/>
          </w:rPr>
          <w:t>подпункте 14 пункта 1</w:t>
        </w:r>
      </w:hyperlink>
      <w:r>
        <w:rPr>
          <w:sz w:val="28"/>
          <w:szCs w:val="28"/>
        </w:rPr>
        <w:t xml:space="preserve"> статьи 407 НК РФ; 4) хозяйственное строение или сооружение, указанные в </w:t>
      </w:r>
      <w:hyperlink r:id="rId7" w:history="1">
        <w:r>
          <w:rPr>
            <w:sz w:val="28"/>
            <w:szCs w:val="28"/>
          </w:rPr>
          <w:t>подпункте 15 пункта 1</w:t>
        </w:r>
      </w:hyperlink>
      <w:r>
        <w:rPr>
          <w:sz w:val="28"/>
          <w:szCs w:val="28"/>
        </w:rPr>
        <w:t xml:space="preserve"> статьи 407 НК РФ; 5) гараж или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-место. </w:t>
      </w:r>
    </w:p>
    <w:p w:rsidR="008E34B3" w:rsidRDefault="008E34B3" w:rsidP="008E34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налоговая льготы в соответствии с пунктом 1 статьи 407 НК РФ не предоставляется в отношении </w:t>
      </w:r>
      <w:hyperlink r:id="rId8" w:history="1">
        <w:r>
          <w:rPr>
            <w:rStyle w:val="a3"/>
            <w:sz w:val="28"/>
            <w:szCs w:val="28"/>
          </w:rPr>
          <w:t>объектов</w:t>
        </w:r>
      </w:hyperlink>
      <w:r>
        <w:rPr>
          <w:sz w:val="28"/>
          <w:szCs w:val="28"/>
        </w:rPr>
        <w:t xml:space="preserve"> налогообложения, включенных в перечень, определяемый в соответствии с </w:t>
      </w:r>
      <w:hyperlink r:id="rId9" w:history="1">
        <w:r>
          <w:rPr>
            <w:rStyle w:val="a3"/>
            <w:sz w:val="28"/>
            <w:szCs w:val="28"/>
          </w:rPr>
          <w:t>пунктом 7 статьи 378.2</w:t>
        </w:r>
      </w:hyperlink>
      <w:r>
        <w:rPr>
          <w:sz w:val="28"/>
          <w:szCs w:val="28"/>
        </w:rPr>
        <w:t xml:space="preserve"> НК РФ, в отношении объектов налогообложения, предусмотренных </w:t>
      </w:r>
      <w:hyperlink r:id="rId10" w:history="1">
        <w:r>
          <w:rPr>
            <w:rStyle w:val="a3"/>
            <w:sz w:val="28"/>
            <w:szCs w:val="28"/>
          </w:rPr>
          <w:t>абзацем вторым пункта 10 статьи 378.2</w:t>
        </w:r>
      </w:hyperlink>
      <w:r>
        <w:rPr>
          <w:sz w:val="28"/>
          <w:szCs w:val="28"/>
        </w:rPr>
        <w:t xml:space="preserve"> НК РФ, а также в отношении объектов налогообложения, кадастровая стоимость каждого из которых превышает 300 миллионов рублей.</w:t>
      </w:r>
    </w:p>
    <w:p w:rsidR="008E34B3" w:rsidRDefault="008E34B3" w:rsidP="008E34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льготы могут быть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налогооблагаемого имущества. </w:t>
      </w:r>
    </w:p>
    <w:p w:rsidR="008E34B3" w:rsidRDefault="008E34B3" w:rsidP="008E34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11" w:history="1">
        <w:r>
          <w:rPr>
            <w:rStyle w:val="a3"/>
            <w:sz w:val="28"/>
            <w:szCs w:val="28"/>
          </w:rPr>
          <w:t>https://www.nalog.ru/rn38/service/tax/</w:t>
        </w:r>
      </w:hyperlink>
      <w:r>
        <w:rPr>
          <w:sz w:val="28"/>
          <w:szCs w:val="28"/>
        </w:rPr>
        <w:t>), либо обратившись в налоговые инспекции или в контакт-центр ФНС России (тел. 8 800 – 222-22-22).</w:t>
      </w:r>
    </w:p>
    <w:p w:rsidR="008E34B3" w:rsidRDefault="008E34B3" w:rsidP="008E34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Шаг 3.</w:t>
      </w:r>
      <w:r>
        <w:rPr>
          <w:sz w:val="28"/>
          <w:szCs w:val="28"/>
        </w:rPr>
        <w:t xml:space="preserve"> Убедившись, что налогоплательщик относиться к категориям лиц, имеющим право на налоговую льготу, но налоговая льгота не учтена в налоговом уведомлении, рекомендуется подать заявление по установленной форме (приказ ФНС России от 14.11.2017 № ММВ-7-21/897@) о предоставлении льготы по транспортному налогу, земельному налогу, налогу на имущество физических лиц.</w:t>
      </w:r>
    </w:p>
    <w:p w:rsidR="008E34B3" w:rsidRDefault="008E34B3" w:rsidP="008E34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Подать заявление о предоставлении налоговой льготы в налоговый орган можно любым удобным способом: через личный кабинет налогоплательщика; почтовым сообщением; путем личного обращения в любую налоговую инспекцию; </w:t>
      </w:r>
      <w:proofErr w:type="gramStart"/>
      <w:r>
        <w:rPr>
          <w:sz w:val="28"/>
          <w:szCs w:val="28"/>
        </w:rPr>
        <w:t>через уполномоченный</w:t>
      </w:r>
      <w:proofErr w:type="gramEnd"/>
      <w:r>
        <w:rPr>
          <w:sz w:val="28"/>
          <w:szCs w:val="28"/>
        </w:rPr>
        <w:t xml:space="preserve"> МФЦ. </w:t>
      </w:r>
    </w:p>
    <w:p w:rsidR="00901561" w:rsidRDefault="008E34B3">
      <w:r>
        <w:rPr>
          <w:noProof/>
          <w:snapToGrid/>
        </w:rPr>
        <w:lastRenderedPageBreak/>
        <w:drawing>
          <wp:inline distT="0" distB="0" distL="0" distR="0">
            <wp:extent cx="5940425" cy="8386310"/>
            <wp:effectExtent l="0" t="0" r="3175" b="0"/>
            <wp:docPr id="1" name="Рисунок 1" descr="U:\06_ОРН\Шафикова Л.А\Информационная работа 29.11.2024\Приложение №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06_ОРН\Шафикова Л.А\Информационная работа 29.11.2024\Приложение №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52"/>
    <w:rsid w:val="00501DC7"/>
    <w:rsid w:val="00841B52"/>
    <w:rsid w:val="008E34B3"/>
    <w:rsid w:val="00A46502"/>
    <w:rsid w:val="00A7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E9EF0-2E60-4386-8786-E4F41E48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B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34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34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4B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6191&amp;dst=1000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7DE8A3430C0BCBCAD69872580B1B75689B1F6C3FC35CD82AD13AB7DC362D43E4BC14749D0C20o7W3L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7DE8A3430C0BCBCAD69872580B1B75689B1F6C3FC35CD82AD13AB7DC362D43E4BC14749D0C20o7W2L" TargetMode="External"/><Relationship Id="rId11" Type="http://schemas.openxmlformats.org/officeDocument/2006/relationships/hyperlink" Target="https://www.nalog.ru/rn38/service/tax/" TargetMode="External"/><Relationship Id="rId5" Type="http://schemas.openxmlformats.org/officeDocument/2006/relationships/hyperlink" Target="https://www.nalog.ru/rn38/service/tax/" TargetMode="External"/><Relationship Id="rId10" Type="http://schemas.openxmlformats.org/officeDocument/2006/relationships/hyperlink" Target="https://login.consultant.ru/link/?req=doc&amp;base=LAW&amp;n=463356&amp;dst=9764" TargetMode="External"/><Relationship Id="rId4" Type="http://schemas.openxmlformats.org/officeDocument/2006/relationships/hyperlink" Target="https://www.nalog.ru/rn38/service/tax/" TargetMode="External"/><Relationship Id="rId9" Type="http://schemas.openxmlformats.org/officeDocument/2006/relationships/hyperlink" Target="https://login.consultant.ru/link/?req=doc&amp;base=LAW&amp;n=463356&amp;dst=92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Михаил Сергеевич</dc:creator>
  <cp:keywords/>
  <dc:description/>
  <cp:lastModifiedBy>IrinaYurjevna</cp:lastModifiedBy>
  <cp:revision>2</cp:revision>
  <dcterms:created xsi:type="dcterms:W3CDTF">2024-10-24T01:41:00Z</dcterms:created>
  <dcterms:modified xsi:type="dcterms:W3CDTF">2024-10-24T01:41:00Z</dcterms:modified>
</cp:coreProperties>
</file>